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08E18" w14:textId="40C4F08F" w:rsidR="004B187E" w:rsidRPr="00CD06B3" w:rsidRDefault="004B187E" w:rsidP="00CD06B3">
      <w:pPr>
        <w:ind w:right="4"/>
        <w:jc w:val="center"/>
        <w:rPr>
          <w:b/>
          <w:bCs/>
          <w:sz w:val="22"/>
          <w:szCs w:val="22"/>
          <w:lang w:val="ro-RO"/>
        </w:rPr>
      </w:pPr>
      <w:r w:rsidRPr="00CD06B3">
        <w:rPr>
          <w:b/>
          <w:bCs/>
          <w:sz w:val="22"/>
          <w:szCs w:val="22"/>
          <w:lang w:val="ro-RO"/>
        </w:rPr>
        <w:t>Comunicat de presă</w:t>
      </w:r>
    </w:p>
    <w:p w14:paraId="09B2AD16" w14:textId="77777777" w:rsidR="007D4565" w:rsidRPr="00CD06B3" w:rsidRDefault="007D4565" w:rsidP="00CD06B3">
      <w:pPr>
        <w:ind w:right="4"/>
        <w:rPr>
          <w:b/>
          <w:bCs/>
          <w:sz w:val="22"/>
          <w:szCs w:val="22"/>
          <w:lang w:val="ro-RO"/>
        </w:rPr>
      </w:pPr>
      <w:r w:rsidRPr="00CD06B3">
        <w:rPr>
          <w:b/>
          <w:bCs/>
          <w:sz w:val="22"/>
          <w:szCs w:val="22"/>
          <w:lang w:val="ro-RO"/>
        </w:rPr>
        <w:t>Îmbunătățirea managementului ariilor protejate continuă prin intervenții în teren și noi instrumente pentru administrații</w:t>
      </w:r>
    </w:p>
    <w:p w14:paraId="7F3D1731" w14:textId="4E03FAA0" w:rsidR="00B576BF" w:rsidRPr="00CD06B3" w:rsidRDefault="004F0553" w:rsidP="00CD06B3">
      <w:pPr>
        <w:ind w:right="4"/>
        <w:jc w:val="right"/>
        <w:rPr>
          <w:sz w:val="22"/>
          <w:szCs w:val="22"/>
          <w:lang w:val="ro-RO"/>
        </w:rPr>
      </w:pPr>
      <w:r w:rsidRPr="00CD06B3">
        <w:rPr>
          <w:b/>
          <w:bCs/>
          <w:sz w:val="22"/>
          <w:szCs w:val="22"/>
          <w:lang w:val="ro-RO"/>
        </w:rPr>
        <w:t>Chișinău, 24 septembrie 2026</w:t>
      </w:r>
    </w:p>
    <w:p w14:paraId="309E33DA" w14:textId="59ACDD85" w:rsidR="00973841" w:rsidRPr="00CD06B3" w:rsidRDefault="00973841" w:rsidP="00CD06B3">
      <w:pPr>
        <w:ind w:right="4"/>
        <w:jc w:val="both"/>
        <w:rPr>
          <w:sz w:val="22"/>
          <w:szCs w:val="22"/>
          <w:lang w:val="ro-RO"/>
        </w:rPr>
      </w:pPr>
      <w:r w:rsidRPr="00CD06B3">
        <w:rPr>
          <w:sz w:val="22"/>
          <w:szCs w:val="22"/>
          <w:lang w:val="ro-RO"/>
        </w:rPr>
        <w:t xml:space="preserve">În perioada 1 mai 2025 - 30 aprilie 2026 au fost realizate intervenții de îmbunătățire a infrastructurii sociale în </w:t>
      </w:r>
      <w:r w:rsidR="0034017E">
        <w:rPr>
          <w:sz w:val="22"/>
          <w:szCs w:val="22"/>
          <w:lang w:val="ro-RO"/>
        </w:rPr>
        <w:t xml:space="preserve">localitățile </w:t>
      </w:r>
      <w:r w:rsidRPr="00CD06B3">
        <w:rPr>
          <w:sz w:val="22"/>
          <w:szCs w:val="22"/>
          <w:lang w:val="ro-RO"/>
        </w:rPr>
        <w:t xml:space="preserve">Purcari, Olănești, Săseni și Donici, lucrări de plantare și activități de restaurare la scară mică. Totodată, au fost elaborate instrumente destinate administrațiilor ariilor protejate. Rezultatele au fost prezentate la 24 septembrie, în cadrul ședinței Comitetului de supraveghere al proiectului „Îmbunătățirea managementului ariilor protejate din Republica Moldova prin dezvoltarea instituțională, consolidarea capacităților și restaurarea habitatelor”. </w:t>
      </w:r>
    </w:p>
    <w:p w14:paraId="4037F2DC" w14:textId="0554825B" w:rsidR="00973841" w:rsidRPr="00CD06B3" w:rsidRDefault="456B486F" w:rsidP="00F676F4">
      <w:pPr>
        <w:ind w:right="4"/>
        <w:jc w:val="both"/>
        <w:rPr>
          <w:sz w:val="22"/>
          <w:szCs w:val="22"/>
          <w:lang w:val="ro-RO"/>
        </w:rPr>
      </w:pPr>
      <w:r w:rsidRPr="2741140E">
        <w:rPr>
          <w:sz w:val="22"/>
          <w:szCs w:val="22"/>
          <w:lang w:val="ro-RO"/>
        </w:rPr>
        <w:t xml:space="preserve">Proiectul se desfășoară în perioada 2023-2027 și vizează </w:t>
      </w:r>
      <w:r w:rsidRPr="00E457CE">
        <w:rPr>
          <w:sz w:val="22"/>
          <w:szCs w:val="22"/>
          <w:lang w:val="ro-RO"/>
        </w:rPr>
        <w:t>Parcul Național „Orhei”</w:t>
      </w:r>
      <w:r w:rsidRPr="2741140E">
        <w:rPr>
          <w:sz w:val="22"/>
          <w:szCs w:val="22"/>
          <w:lang w:val="ro-RO"/>
        </w:rPr>
        <w:t xml:space="preserve">, </w:t>
      </w:r>
      <w:r w:rsidR="08B730AF" w:rsidRPr="2741140E">
        <w:rPr>
          <w:sz w:val="22"/>
          <w:szCs w:val="22"/>
          <w:lang w:val="ro-RO"/>
        </w:rPr>
        <w:t>inclusiv Rezervația</w:t>
      </w:r>
      <w:r w:rsidR="510B7FFD" w:rsidRPr="2741140E">
        <w:rPr>
          <w:sz w:val="22"/>
          <w:szCs w:val="22"/>
          <w:lang w:val="ro-RO"/>
        </w:rPr>
        <w:t xml:space="preserve"> </w:t>
      </w:r>
      <w:r w:rsidR="08B730AF" w:rsidRPr="2741140E">
        <w:rPr>
          <w:sz w:val="22"/>
          <w:szCs w:val="22"/>
          <w:lang w:val="ro-RO"/>
        </w:rPr>
        <w:t xml:space="preserve">Cultural-Naturală „Orheiul Vechi”, </w:t>
      </w:r>
      <w:r w:rsidRPr="2741140E">
        <w:rPr>
          <w:sz w:val="22"/>
          <w:szCs w:val="22"/>
          <w:lang w:val="ro-RO"/>
        </w:rPr>
        <w:t xml:space="preserve">Parcul Național „Nistrul de Jos” și Rezervația naturală „Codrii”. Activitățile sunt orientate spre managementul ariilor protejate, restaurarea habitatelor, dezvoltarea capacităților administrațiilor și intervenții în comunitățile din zonele vizate. </w:t>
      </w:r>
    </w:p>
    <w:p w14:paraId="3D6CB265" w14:textId="217D218E" w:rsidR="00973841" w:rsidRPr="00CD06B3" w:rsidRDefault="00973841" w:rsidP="00CD06B3">
      <w:pPr>
        <w:ind w:right="4"/>
        <w:jc w:val="both"/>
        <w:rPr>
          <w:sz w:val="22"/>
          <w:szCs w:val="22"/>
          <w:lang w:val="ro-RO"/>
        </w:rPr>
      </w:pPr>
      <w:r w:rsidRPr="00CD06B3">
        <w:rPr>
          <w:sz w:val="22"/>
          <w:szCs w:val="22"/>
          <w:lang w:val="ro-RO"/>
        </w:rPr>
        <w:t xml:space="preserve">În </w:t>
      </w:r>
      <w:r w:rsidR="003F572A">
        <w:rPr>
          <w:sz w:val="22"/>
          <w:szCs w:val="22"/>
          <w:lang w:val="ro-RO"/>
        </w:rPr>
        <w:t xml:space="preserve">comuna </w:t>
      </w:r>
      <w:r w:rsidRPr="00CD06B3">
        <w:rPr>
          <w:sz w:val="22"/>
          <w:szCs w:val="22"/>
          <w:lang w:val="ro-RO"/>
        </w:rPr>
        <w:t xml:space="preserve">Purcari a fost reabilitat sistemul de pompare la două sonde arteziene, una în satul Purcari și una în Viișoara, și a fost renovat rezervorul de apă din Viișoara. În Olănești, rezervorul vechi de apă potabilă a fost înlocuit cu unul nou, cu o capacitate de 25 m³. În Săseni au fost eliminate gunoiști ilegale și instalate echipamente pentru colectarea și balotarea plasticului, iar în Donici au fost distribuite 366 de containere pentru gospodării și instalate garduri de protecție în jurul rezervoarelor publice de apă. Alte trei intervenții de îmbunătățire a infrastructurii sociale sunt în desfășurare în Crocmaz, Răscăieți și Copanca. </w:t>
      </w:r>
    </w:p>
    <w:p w14:paraId="0E04A9AE" w14:textId="77777777" w:rsidR="00973841" w:rsidRPr="00CD06B3" w:rsidRDefault="00973841" w:rsidP="00CD06B3">
      <w:pPr>
        <w:ind w:right="4"/>
        <w:jc w:val="both"/>
        <w:rPr>
          <w:sz w:val="22"/>
          <w:szCs w:val="22"/>
          <w:lang w:val="ro-RO"/>
        </w:rPr>
      </w:pPr>
      <w:r w:rsidRPr="00CD06B3">
        <w:rPr>
          <w:sz w:val="22"/>
          <w:szCs w:val="22"/>
          <w:lang w:val="ro-RO"/>
        </w:rPr>
        <w:t xml:space="preserve">În cadrul programului de intervenții de restaurare la scară mică au fost aprobate șase măsuri în Cioburciu, Plop-Știubei, Tudora, Crocmaz, </w:t>
      </w:r>
      <w:proofErr w:type="spellStart"/>
      <w:r w:rsidRPr="00CD06B3">
        <w:rPr>
          <w:sz w:val="22"/>
          <w:szCs w:val="22"/>
          <w:lang w:val="ro-RO"/>
        </w:rPr>
        <w:t>Talmaza</w:t>
      </w:r>
      <w:proofErr w:type="spellEnd"/>
      <w:r w:rsidRPr="00CD06B3">
        <w:rPr>
          <w:sz w:val="22"/>
          <w:szCs w:val="22"/>
          <w:lang w:val="ro-RO"/>
        </w:rPr>
        <w:t xml:space="preserve"> și </w:t>
      </w:r>
      <w:proofErr w:type="spellStart"/>
      <w:r w:rsidRPr="00CD06B3">
        <w:rPr>
          <w:sz w:val="22"/>
          <w:szCs w:val="22"/>
          <w:lang w:val="ro-RO"/>
        </w:rPr>
        <w:t>Neculaieuca</w:t>
      </w:r>
      <w:proofErr w:type="spellEnd"/>
      <w:r w:rsidRPr="00CD06B3">
        <w:rPr>
          <w:sz w:val="22"/>
          <w:szCs w:val="22"/>
          <w:lang w:val="ro-RO"/>
        </w:rPr>
        <w:t xml:space="preserve">. Acestea vizează reabilitarea unor fântâni și izvoare, amenajarea unei zone verzi multifuncționale și restaurarea Fântânii Pelerinului de la Mănăstirea Hirova. Ulterior, au fost aprobate două inițiative suplimentare în Trebujeni și Lozova. </w:t>
      </w:r>
    </w:p>
    <w:p w14:paraId="63EE3BA5" w14:textId="1EEA6D68" w:rsidR="00973841" w:rsidRPr="00CD06B3" w:rsidRDefault="00973841" w:rsidP="00CD06B3">
      <w:pPr>
        <w:ind w:right="4"/>
        <w:jc w:val="both"/>
        <w:rPr>
          <w:sz w:val="22"/>
          <w:szCs w:val="22"/>
          <w:lang w:val="ro-RO"/>
        </w:rPr>
      </w:pPr>
      <w:r w:rsidRPr="00CD06B3">
        <w:rPr>
          <w:sz w:val="22"/>
          <w:szCs w:val="22"/>
          <w:lang w:val="ro-RO"/>
        </w:rPr>
        <w:t xml:space="preserve">În Săseni au fost curățate și amenajate două canale pluviale, cu o lungime totală de 730 de metri, și au fost curățate izvoarele locale pentru a facilita curgerea apei spre râul Cula. Alte intervenții de restaurare sunt în desfășurare pe terenul unei întreprinderi silvice și în </w:t>
      </w:r>
      <w:r w:rsidR="009B7C5B" w:rsidRPr="003F572A">
        <w:rPr>
          <w:sz w:val="22"/>
          <w:szCs w:val="22"/>
          <w:lang w:val="ro-RO"/>
        </w:rPr>
        <w:t>Rezervația</w:t>
      </w:r>
      <w:r w:rsidR="009B7C5B">
        <w:rPr>
          <w:sz w:val="22"/>
          <w:szCs w:val="22"/>
          <w:lang w:val="ro-RO"/>
        </w:rPr>
        <w:t xml:space="preserve"> </w:t>
      </w:r>
      <w:r w:rsidR="009B7C5B" w:rsidRPr="003F572A">
        <w:rPr>
          <w:sz w:val="22"/>
          <w:szCs w:val="22"/>
          <w:lang w:val="ro-RO"/>
        </w:rPr>
        <w:t>Cultural-Naturală „Orheiul Vechi”</w:t>
      </w:r>
      <w:r w:rsidRPr="00CD06B3">
        <w:rPr>
          <w:sz w:val="22"/>
          <w:szCs w:val="22"/>
          <w:lang w:val="ro-RO"/>
        </w:rPr>
        <w:t xml:space="preserve">. </w:t>
      </w:r>
    </w:p>
    <w:p w14:paraId="3266503A" w14:textId="77777777" w:rsidR="00C66DD0" w:rsidRDefault="00C66DD0" w:rsidP="00CD06B3">
      <w:pPr>
        <w:ind w:right="4"/>
        <w:jc w:val="both"/>
        <w:rPr>
          <w:sz w:val="22"/>
          <w:szCs w:val="22"/>
        </w:rPr>
      </w:pPr>
      <w:proofErr w:type="spellStart"/>
      <w:r w:rsidRPr="00C66DD0">
        <w:rPr>
          <w:sz w:val="22"/>
          <w:szCs w:val="22"/>
        </w:rPr>
        <w:t>În</w:t>
      </w:r>
      <w:proofErr w:type="spellEnd"/>
      <w:r w:rsidRPr="00C66DD0">
        <w:rPr>
          <w:sz w:val="22"/>
          <w:szCs w:val="22"/>
        </w:rPr>
        <w:t xml:space="preserve"> </w:t>
      </w:r>
      <w:proofErr w:type="spellStart"/>
      <w:r w:rsidRPr="00C66DD0">
        <w:rPr>
          <w:sz w:val="22"/>
          <w:szCs w:val="22"/>
        </w:rPr>
        <w:t>toamna</w:t>
      </w:r>
      <w:proofErr w:type="spellEnd"/>
      <w:r w:rsidRPr="00C66DD0">
        <w:rPr>
          <w:sz w:val="22"/>
          <w:szCs w:val="22"/>
        </w:rPr>
        <w:t xml:space="preserve"> </w:t>
      </w:r>
      <w:proofErr w:type="spellStart"/>
      <w:r w:rsidRPr="00C66DD0">
        <w:rPr>
          <w:sz w:val="22"/>
          <w:szCs w:val="22"/>
        </w:rPr>
        <w:t>anului</w:t>
      </w:r>
      <w:proofErr w:type="spellEnd"/>
      <w:r w:rsidRPr="00C66DD0">
        <w:rPr>
          <w:sz w:val="22"/>
          <w:szCs w:val="22"/>
        </w:rPr>
        <w:t xml:space="preserve"> 2025 au </w:t>
      </w:r>
      <w:proofErr w:type="spellStart"/>
      <w:r w:rsidRPr="00C66DD0">
        <w:rPr>
          <w:sz w:val="22"/>
          <w:szCs w:val="22"/>
        </w:rPr>
        <w:t>fost</w:t>
      </w:r>
      <w:proofErr w:type="spellEnd"/>
      <w:r w:rsidRPr="00C66DD0">
        <w:rPr>
          <w:sz w:val="22"/>
          <w:szCs w:val="22"/>
        </w:rPr>
        <w:t xml:space="preserve"> </w:t>
      </w:r>
      <w:proofErr w:type="spellStart"/>
      <w:r w:rsidRPr="00C66DD0">
        <w:rPr>
          <w:sz w:val="22"/>
          <w:szCs w:val="22"/>
        </w:rPr>
        <w:t>realizate</w:t>
      </w:r>
      <w:proofErr w:type="spellEnd"/>
      <w:r w:rsidRPr="00C66DD0">
        <w:rPr>
          <w:sz w:val="22"/>
          <w:szCs w:val="22"/>
        </w:rPr>
        <w:t xml:space="preserve"> </w:t>
      </w:r>
      <w:proofErr w:type="spellStart"/>
      <w:r w:rsidRPr="00C66DD0">
        <w:rPr>
          <w:sz w:val="22"/>
          <w:szCs w:val="22"/>
        </w:rPr>
        <w:t>lucrări</w:t>
      </w:r>
      <w:proofErr w:type="spellEnd"/>
      <w:r w:rsidRPr="00C66DD0">
        <w:rPr>
          <w:sz w:val="22"/>
          <w:szCs w:val="22"/>
        </w:rPr>
        <w:t xml:space="preserve"> de </w:t>
      </w:r>
      <w:proofErr w:type="spellStart"/>
      <w:r w:rsidRPr="00C66DD0">
        <w:rPr>
          <w:sz w:val="22"/>
          <w:szCs w:val="22"/>
        </w:rPr>
        <w:t>plantare</w:t>
      </w:r>
      <w:proofErr w:type="spellEnd"/>
      <w:r w:rsidRPr="00C66DD0">
        <w:rPr>
          <w:sz w:val="22"/>
          <w:szCs w:val="22"/>
        </w:rPr>
        <w:t xml:space="preserve"> </w:t>
      </w:r>
      <w:proofErr w:type="spellStart"/>
      <w:r w:rsidRPr="00C66DD0">
        <w:rPr>
          <w:sz w:val="22"/>
          <w:szCs w:val="22"/>
        </w:rPr>
        <w:t>în</w:t>
      </w:r>
      <w:proofErr w:type="spellEnd"/>
      <w:r w:rsidRPr="00C66DD0">
        <w:rPr>
          <w:sz w:val="22"/>
          <w:szCs w:val="22"/>
        </w:rPr>
        <w:t xml:space="preserve"> </w:t>
      </w:r>
      <w:proofErr w:type="spellStart"/>
      <w:r w:rsidRPr="00C66DD0">
        <w:rPr>
          <w:sz w:val="22"/>
          <w:szCs w:val="22"/>
        </w:rPr>
        <w:t>Talmaza</w:t>
      </w:r>
      <w:proofErr w:type="spellEnd"/>
      <w:r w:rsidRPr="00C66DD0">
        <w:rPr>
          <w:sz w:val="22"/>
          <w:szCs w:val="22"/>
        </w:rPr>
        <w:t>, Plop-</w:t>
      </w:r>
      <w:proofErr w:type="spellStart"/>
      <w:r w:rsidRPr="00C66DD0">
        <w:rPr>
          <w:sz w:val="22"/>
          <w:szCs w:val="22"/>
        </w:rPr>
        <w:t>Știubei</w:t>
      </w:r>
      <w:proofErr w:type="spellEnd"/>
      <w:r w:rsidRPr="00C66DD0">
        <w:rPr>
          <w:sz w:val="22"/>
          <w:szCs w:val="22"/>
        </w:rPr>
        <w:t xml:space="preserve">, Tudora și </w:t>
      </w:r>
      <w:proofErr w:type="spellStart"/>
      <w:r w:rsidRPr="00C66DD0">
        <w:rPr>
          <w:sz w:val="22"/>
          <w:szCs w:val="22"/>
        </w:rPr>
        <w:t>Orheiul</w:t>
      </w:r>
      <w:proofErr w:type="spellEnd"/>
      <w:r w:rsidRPr="00C66DD0">
        <w:rPr>
          <w:sz w:val="22"/>
          <w:szCs w:val="22"/>
        </w:rPr>
        <w:t xml:space="preserve"> Vechi. Pe </w:t>
      </w:r>
      <w:proofErr w:type="spellStart"/>
      <w:r w:rsidRPr="00C66DD0">
        <w:rPr>
          <w:sz w:val="22"/>
          <w:szCs w:val="22"/>
        </w:rPr>
        <w:t>terenurile</w:t>
      </w:r>
      <w:proofErr w:type="spellEnd"/>
      <w:r w:rsidRPr="00C66DD0">
        <w:rPr>
          <w:sz w:val="22"/>
          <w:szCs w:val="22"/>
        </w:rPr>
        <w:t xml:space="preserve"> </w:t>
      </w:r>
      <w:proofErr w:type="spellStart"/>
      <w:r w:rsidRPr="00C66DD0">
        <w:rPr>
          <w:sz w:val="22"/>
          <w:szCs w:val="22"/>
        </w:rPr>
        <w:t>plantate</w:t>
      </w:r>
      <w:proofErr w:type="spellEnd"/>
      <w:r w:rsidRPr="00C66DD0">
        <w:rPr>
          <w:sz w:val="22"/>
          <w:szCs w:val="22"/>
        </w:rPr>
        <w:t xml:space="preserve"> anterior </w:t>
      </w:r>
      <w:proofErr w:type="spellStart"/>
      <w:r w:rsidRPr="00C66DD0">
        <w:rPr>
          <w:sz w:val="22"/>
          <w:szCs w:val="22"/>
        </w:rPr>
        <w:t>în</w:t>
      </w:r>
      <w:proofErr w:type="spellEnd"/>
      <w:r w:rsidRPr="00C66DD0">
        <w:rPr>
          <w:sz w:val="22"/>
          <w:szCs w:val="22"/>
        </w:rPr>
        <w:t xml:space="preserve"> Răscăieți, </w:t>
      </w:r>
      <w:proofErr w:type="spellStart"/>
      <w:r w:rsidRPr="00C66DD0">
        <w:rPr>
          <w:sz w:val="22"/>
          <w:szCs w:val="22"/>
        </w:rPr>
        <w:t>Talmaza</w:t>
      </w:r>
      <w:proofErr w:type="spellEnd"/>
      <w:r w:rsidRPr="00C66DD0">
        <w:rPr>
          <w:sz w:val="22"/>
          <w:szCs w:val="22"/>
        </w:rPr>
        <w:t xml:space="preserve">, </w:t>
      </w:r>
      <w:proofErr w:type="spellStart"/>
      <w:r w:rsidRPr="00C66DD0">
        <w:rPr>
          <w:sz w:val="22"/>
          <w:szCs w:val="22"/>
        </w:rPr>
        <w:t>Cîrnățeni</w:t>
      </w:r>
      <w:proofErr w:type="spellEnd"/>
      <w:r w:rsidRPr="00C66DD0">
        <w:rPr>
          <w:sz w:val="22"/>
          <w:szCs w:val="22"/>
        </w:rPr>
        <w:t xml:space="preserve"> și Palanca au </w:t>
      </w:r>
      <w:proofErr w:type="spellStart"/>
      <w:r w:rsidRPr="00C66DD0">
        <w:rPr>
          <w:sz w:val="22"/>
          <w:szCs w:val="22"/>
        </w:rPr>
        <w:t>fost</w:t>
      </w:r>
      <w:proofErr w:type="spellEnd"/>
      <w:r w:rsidRPr="00C66DD0">
        <w:rPr>
          <w:sz w:val="22"/>
          <w:szCs w:val="22"/>
        </w:rPr>
        <w:t xml:space="preserve"> </w:t>
      </w:r>
      <w:proofErr w:type="spellStart"/>
      <w:r w:rsidRPr="00C66DD0">
        <w:rPr>
          <w:sz w:val="22"/>
          <w:szCs w:val="22"/>
        </w:rPr>
        <w:t>efectuate</w:t>
      </w:r>
      <w:proofErr w:type="spellEnd"/>
      <w:r w:rsidRPr="00C66DD0">
        <w:rPr>
          <w:sz w:val="22"/>
          <w:szCs w:val="22"/>
        </w:rPr>
        <w:t xml:space="preserve"> </w:t>
      </w:r>
      <w:proofErr w:type="spellStart"/>
      <w:r w:rsidRPr="00C66DD0">
        <w:rPr>
          <w:sz w:val="22"/>
          <w:szCs w:val="22"/>
        </w:rPr>
        <w:t>lucrări</w:t>
      </w:r>
      <w:proofErr w:type="spellEnd"/>
      <w:r w:rsidRPr="00C66DD0">
        <w:rPr>
          <w:sz w:val="22"/>
          <w:szCs w:val="22"/>
        </w:rPr>
        <w:t xml:space="preserve"> de </w:t>
      </w:r>
      <w:proofErr w:type="spellStart"/>
      <w:r w:rsidRPr="00C66DD0">
        <w:rPr>
          <w:sz w:val="22"/>
          <w:szCs w:val="22"/>
        </w:rPr>
        <w:t>completare</w:t>
      </w:r>
      <w:proofErr w:type="spellEnd"/>
      <w:r w:rsidRPr="00C66DD0">
        <w:rPr>
          <w:sz w:val="22"/>
          <w:szCs w:val="22"/>
        </w:rPr>
        <w:t xml:space="preserve"> și </w:t>
      </w:r>
      <w:proofErr w:type="spellStart"/>
      <w:r w:rsidRPr="00C66DD0">
        <w:rPr>
          <w:sz w:val="22"/>
          <w:szCs w:val="22"/>
        </w:rPr>
        <w:t>replantare</w:t>
      </w:r>
      <w:proofErr w:type="spellEnd"/>
      <w:r w:rsidRPr="00C66DD0">
        <w:rPr>
          <w:sz w:val="22"/>
          <w:szCs w:val="22"/>
        </w:rPr>
        <w:t xml:space="preserve"> </w:t>
      </w:r>
      <w:proofErr w:type="spellStart"/>
      <w:r w:rsidRPr="00C66DD0">
        <w:rPr>
          <w:sz w:val="22"/>
          <w:szCs w:val="22"/>
        </w:rPr>
        <w:t>după</w:t>
      </w:r>
      <w:proofErr w:type="spellEnd"/>
      <w:r w:rsidRPr="00C66DD0">
        <w:rPr>
          <w:sz w:val="22"/>
          <w:szCs w:val="22"/>
        </w:rPr>
        <w:t xml:space="preserve"> </w:t>
      </w:r>
      <w:proofErr w:type="spellStart"/>
      <w:r w:rsidRPr="00C66DD0">
        <w:rPr>
          <w:sz w:val="22"/>
          <w:szCs w:val="22"/>
        </w:rPr>
        <w:t>pierderile</w:t>
      </w:r>
      <w:proofErr w:type="spellEnd"/>
      <w:r w:rsidRPr="00C66DD0">
        <w:rPr>
          <w:sz w:val="22"/>
          <w:szCs w:val="22"/>
        </w:rPr>
        <w:t xml:space="preserve"> </w:t>
      </w:r>
      <w:proofErr w:type="spellStart"/>
      <w:r w:rsidRPr="00C66DD0">
        <w:rPr>
          <w:sz w:val="22"/>
          <w:szCs w:val="22"/>
        </w:rPr>
        <w:t>provocate</w:t>
      </w:r>
      <w:proofErr w:type="spellEnd"/>
      <w:r w:rsidRPr="00C66DD0">
        <w:rPr>
          <w:sz w:val="22"/>
          <w:szCs w:val="22"/>
        </w:rPr>
        <w:t xml:space="preserve"> de </w:t>
      </w:r>
      <w:proofErr w:type="spellStart"/>
      <w:r w:rsidRPr="00C66DD0">
        <w:rPr>
          <w:sz w:val="22"/>
          <w:szCs w:val="22"/>
        </w:rPr>
        <w:t>secetă</w:t>
      </w:r>
      <w:proofErr w:type="spellEnd"/>
      <w:r w:rsidRPr="00C66DD0">
        <w:rPr>
          <w:sz w:val="22"/>
          <w:szCs w:val="22"/>
        </w:rPr>
        <w:t>.</w:t>
      </w:r>
    </w:p>
    <w:p w14:paraId="6AFBE4C5" w14:textId="34516A43" w:rsidR="00973841" w:rsidRPr="00CD06B3" w:rsidRDefault="00973841" w:rsidP="00CD06B3">
      <w:pPr>
        <w:ind w:right="4"/>
        <w:jc w:val="both"/>
        <w:rPr>
          <w:sz w:val="22"/>
          <w:szCs w:val="22"/>
          <w:lang w:val="ro-RO"/>
        </w:rPr>
      </w:pPr>
      <w:r w:rsidRPr="00CD06B3">
        <w:rPr>
          <w:sz w:val="22"/>
          <w:szCs w:val="22"/>
          <w:lang w:val="ro-RO"/>
        </w:rPr>
        <w:t xml:space="preserve">Pentru consolidarea capacităților administrațiilor ariilor protejate, în colaborare cu </w:t>
      </w:r>
      <w:proofErr w:type="spellStart"/>
      <w:r w:rsidRPr="00CD06B3">
        <w:rPr>
          <w:sz w:val="22"/>
          <w:szCs w:val="22"/>
          <w:lang w:val="ro-RO"/>
        </w:rPr>
        <w:t>ProPark</w:t>
      </w:r>
      <w:proofErr w:type="spellEnd"/>
      <w:r w:rsidRPr="00CD06B3">
        <w:rPr>
          <w:sz w:val="22"/>
          <w:szCs w:val="22"/>
          <w:lang w:val="ro-RO"/>
        </w:rPr>
        <w:t xml:space="preserve"> România au fost elaborate un registru de competențe la nivel de sistem, un registru al competențelor profesionale pentru personalul ariilor protejate și un ghid pentru elaborarea planurilor de management. Ghidul a fost propus spre consultări publice în colaborare cu Ministerul Mediului. </w:t>
      </w:r>
    </w:p>
    <w:p w14:paraId="4771ECC2" w14:textId="77777777" w:rsidR="004B49A4" w:rsidRDefault="00564159" w:rsidP="00CD06B3">
      <w:pPr>
        <w:ind w:right="4"/>
        <w:jc w:val="both"/>
        <w:rPr>
          <w:sz w:val="22"/>
          <w:szCs w:val="22"/>
        </w:rPr>
      </w:pPr>
      <w:proofErr w:type="spellStart"/>
      <w:r w:rsidRPr="00564159">
        <w:rPr>
          <w:sz w:val="22"/>
          <w:szCs w:val="22"/>
        </w:rPr>
        <w:lastRenderedPageBreak/>
        <w:t>După</w:t>
      </w:r>
      <w:proofErr w:type="spellEnd"/>
      <w:r w:rsidRPr="00564159">
        <w:rPr>
          <w:sz w:val="22"/>
          <w:szCs w:val="22"/>
        </w:rPr>
        <w:t xml:space="preserve"> </w:t>
      </w:r>
      <w:proofErr w:type="spellStart"/>
      <w:r w:rsidRPr="00564159">
        <w:rPr>
          <w:sz w:val="22"/>
          <w:szCs w:val="22"/>
        </w:rPr>
        <w:t>transmiterea</w:t>
      </w:r>
      <w:proofErr w:type="spellEnd"/>
      <w:r w:rsidRPr="00564159">
        <w:rPr>
          <w:sz w:val="22"/>
          <w:szCs w:val="22"/>
        </w:rPr>
        <w:t xml:space="preserve"> către </w:t>
      </w:r>
      <w:proofErr w:type="spellStart"/>
      <w:r w:rsidRPr="00564159">
        <w:rPr>
          <w:sz w:val="22"/>
          <w:szCs w:val="22"/>
        </w:rPr>
        <w:t>Ministerul</w:t>
      </w:r>
      <w:proofErr w:type="spellEnd"/>
      <w:r w:rsidRPr="00564159">
        <w:rPr>
          <w:sz w:val="22"/>
          <w:szCs w:val="22"/>
        </w:rPr>
        <w:t xml:space="preserve"> </w:t>
      </w:r>
      <w:proofErr w:type="spellStart"/>
      <w:r w:rsidRPr="00564159">
        <w:rPr>
          <w:sz w:val="22"/>
          <w:szCs w:val="22"/>
        </w:rPr>
        <w:t>Mediului</w:t>
      </w:r>
      <w:proofErr w:type="spellEnd"/>
      <w:r w:rsidRPr="00564159">
        <w:rPr>
          <w:sz w:val="22"/>
          <w:szCs w:val="22"/>
        </w:rPr>
        <w:t xml:space="preserve"> a </w:t>
      </w:r>
      <w:proofErr w:type="spellStart"/>
      <w:r w:rsidRPr="00564159">
        <w:rPr>
          <w:sz w:val="22"/>
          <w:szCs w:val="22"/>
        </w:rPr>
        <w:t>primei</w:t>
      </w:r>
      <w:proofErr w:type="spellEnd"/>
      <w:r w:rsidRPr="00564159">
        <w:rPr>
          <w:sz w:val="22"/>
          <w:szCs w:val="22"/>
        </w:rPr>
        <w:t xml:space="preserve"> </w:t>
      </w:r>
      <w:proofErr w:type="spellStart"/>
      <w:r w:rsidRPr="00564159">
        <w:rPr>
          <w:sz w:val="22"/>
          <w:szCs w:val="22"/>
        </w:rPr>
        <w:t>versiuni</w:t>
      </w:r>
      <w:proofErr w:type="spellEnd"/>
      <w:r w:rsidRPr="00564159">
        <w:rPr>
          <w:sz w:val="22"/>
          <w:szCs w:val="22"/>
        </w:rPr>
        <w:t xml:space="preserve"> consolidate a </w:t>
      </w:r>
      <w:proofErr w:type="spellStart"/>
      <w:r w:rsidRPr="00564159">
        <w:rPr>
          <w:sz w:val="22"/>
          <w:szCs w:val="22"/>
        </w:rPr>
        <w:t>proiectului</w:t>
      </w:r>
      <w:proofErr w:type="spellEnd"/>
      <w:r w:rsidRPr="00564159">
        <w:rPr>
          <w:sz w:val="22"/>
          <w:szCs w:val="22"/>
        </w:rPr>
        <w:t xml:space="preserve"> </w:t>
      </w:r>
      <w:proofErr w:type="spellStart"/>
      <w:r w:rsidRPr="00564159">
        <w:rPr>
          <w:sz w:val="22"/>
          <w:szCs w:val="22"/>
        </w:rPr>
        <w:t>noii</w:t>
      </w:r>
      <w:proofErr w:type="spellEnd"/>
      <w:r w:rsidRPr="00564159">
        <w:rPr>
          <w:sz w:val="22"/>
          <w:szCs w:val="22"/>
        </w:rPr>
        <w:t xml:space="preserve"> </w:t>
      </w:r>
      <w:proofErr w:type="spellStart"/>
      <w:r w:rsidRPr="00564159">
        <w:rPr>
          <w:sz w:val="22"/>
          <w:szCs w:val="22"/>
        </w:rPr>
        <w:t>legi</w:t>
      </w:r>
      <w:proofErr w:type="spellEnd"/>
      <w:r w:rsidRPr="00564159">
        <w:rPr>
          <w:sz w:val="22"/>
          <w:szCs w:val="22"/>
        </w:rPr>
        <w:t xml:space="preserve"> </w:t>
      </w:r>
      <w:proofErr w:type="spellStart"/>
      <w:r w:rsidRPr="00564159">
        <w:rPr>
          <w:sz w:val="22"/>
          <w:szCs w:val="22"/>
        </w:rPr>
        <w:t>privind</w:t>
      </w:r>
      <w:proofErr w:type="spellEnd"/>
      <w:r w:rsidRPr="00564159">
        <w:rPr>
          <w:sz w:val="22"/>
          <w:szCs w:val="22"/>
        </w:rPr>
        <w:t xml:space="preserve"> </w:t>
      </w:r>
      <w:proofErr w:type="spellStart"/>
      <w:r w:rsidRPr="00564159">
        <w:rPr>
          <w:sz w:val="22"/>
          <w:szCs w:val="22"/>
        </w:rPr>
        <w:t>protecția</w:t>
      </w:r>
      <w:proofErr w:type="spellEnd"/>
      <w:r w:rsidRPr="00564159">
        <w:rPr>
          <w:sz w:val="22"/>
          <w:szCs w:val="22"/>
        </w:rPr>
        <w:t xml:space="preserve"> </w:t>
      </w:r>
      <w:proofErr w:type="spellStart"/>
      <w:r w:rsidRPr="00564159">
        <w:rPr>
          <w:sz w:val="22"/>
          <w:szCs w:val="22"/>
        </w:rPr>
        <w:t>naturii</w:t>
      </w:r>
      <w:proofErr w:type="spellEnd"/>
      <w:r w:rsidRPr="00564159">
        <w:rPr>
          <w:sz w:val="22"/>
          <w:szCs w:val="22"/>
        </w:rPr>
        <w:t xml:space="preserve">, </w:t>
      </w:r>
      <w:proofErr w:type="spellStart"/>
      <w:r w:rsidRPr="00564159">
        <w:rPr>
          <w:sz w:val="22"/>
          <w:szCs w:val="22"/>
        </w:rPr>
        <w:t>continuă</w:t>
      </w:r>
      <w:proofErr w:type="spellEnd"/>
      <w:r w:rsidRPr="00564159">
        <w:rPr>
          <w:sz w:val="22"/>
          <w:szCs w:val="22"/>
        </w:rPr>
        <w:t xml:space="preserve"> </w:t>
      </w:r>
      <w:proofErr w:type="spellStart"/>
      <w:r w:rsidRPr="00564159">
        <w:rPr>
          <w:sz w:val="22"/>
          <w:szCs w:val="22"/>
        </w:rPr>
        <w:t>consultările</w:t>
      </w:r>
      <w:proofErr w:type="spellEnd"/>
      <w:r w:rsidRPr="00564159">
        <w:rPr>
          <w:sz w:val="22"/>
          <w:szCs w:val="22"/>
        </w:rPr>
        <w:t xml:space="preserve"> </w:t>
      </w:r>
      <w:proofErr w:type="spellStart"/>
      <w:r w:rsidRPr="00564159">
        <w:rPr>
          <w:sz w:val="22"/>
          <w:szCs w:val="22"/>
        </w:rPr>
        <w:t>tehnice</w:t>
      </w:r>
      <w:proofErr w:type="spellEnd"/>
      <w:r w:rsidRPr="00564159">
        <w:rPr>
          <w:sz w:val="22"/>
          <w:szCs w:val="22"/>
        </w:rPr>
        <w:t xml:space="preserve"> pentru </w:t>
      </w:r>
      <w:proofErr w:type="spellStart"/>
      <w:r w:rsidRPr="00564159">
        <w:rPr>
          <w:sz w:val="22"/>
          <w:szCs w:val="22"/>
        </w:rPr>
        <w:t>definitivarea</w:t>
      </w:r>
      <w:proofErr w:type="spellEnd"/>
      <w:r w:rsidRPr="00564159">
        <w:rPr>
          <w:sz w:val="22"/>
          <w:szCs w:val="22"/>
        </w:rPr>
        <w:t xml:space="preserve"> </w:t>
      </w:r>
      <w:proofErr w:type="spellStart"/>
      <w:r w:rsidRPr="00564159">
        <w:rPr>
          <w:sz w:val="22"/>
          <w:szCs w:val="22"/>
        </w:rPr>
        <w:t>documentului</w:t>
      </w:r>
      <w:proofErr w:type="spellEnd"/>
      <w:r w:rsidRPr="00564159">
        <w:rPr>
          <w:sz w:val="22"/>
          <w:szCs w:val="22"/>
        </w:rPr>
        <w:t xml:space="preserve">. </w:t>
      </w:r>
      <w:proofErr w:type="spellStart"/>
      <w:r w:rsidRPr="00564159">
        <w:rPr>
          <w:sz w:val="22"/>
          <w:szCs w:val="22"/>
        </w:rPr>
        <w:t>Totodată</w:t>
      </w:r>
      <w:proofErr w:type="spellEnd"/>
      <w:r w:rsidRPr="00564159">
        <w:rPr>
          <w:sz w:val="22"/>
          <w:szCs w:val="22"/>
        </w:rPr>
        <w:t xml:space="preserve">, au </w:t>
      </w:r>
      <w:proofErr w:type="spellStart"/>
      <w:r w:rsidRPr="00564159">
        <w:rPr>
          <w:sz w:val="22"/>
          <w:szCs w:val="22"/>
        </w:rPr>
        <w:t>fost</w:t>
      </w:r>
      <w:proofErr w:type="spellEnd"/>
      <w:r w:rsidRPr="00564159">
        <w:rPr>
          <w:sz w:val="22"/>
          <w:szCs w:val="22"/>
        </w:rPr>
        <w:t xml:space="preserve"> elaborate </w:t>
      </w:r>
      <w:proofErr w:type="spellStart"/>
      <w:r w:rsidRPr="00564159">
        <w:rPr>
          <w:sz w:val="22"/>
          <w:szCs w:val="22"/>
        </w:rPr>
        <w:t>trei</w:t>
      </w:r>
      <w:proofErr w:type="spellEnd"/>
      <w:r w:rsidRPr="00564159">
        <w:rPr>
          <w:sz w:val="22"/>
          <w:szCs w:val="22"/>
        </w:rPr>
        <w:t xml:space="preserve"> </w:t>
      </w:r>
      <w:proofErr w:type="spellStart"/>
      <w:r w:rsidRPr="00564159">
        <w:rPr>
          <w:sz w:val="22"/>
          <w:szCs w:val="22"/>
        </w:rPr>
        <w:t>documente</w:t>
      </w:r>
      <w:proofErr w:type="spellEnd"/>
      <w:r w:rsidRPr="00564159">
        <w:rPr>
          <w:sz w:val="22"/>
          <w:szCs w:val="22"/>
        </w:rPr>
        <w:t xml:space="preserve"> destinate </w:t>
      </w:r>
      <w:proofErr w:type="spellStart"/>
      <w:r w:rsidRPr="00564159">
        <w:rPr>
          <w:sz w:val="22"/>
          <w:szCs w:val="22"/>
        </w:rPr>
        <w:t>autorităților</w:t>
      </w:r>
      <w:proofErr w:type="spellEnd"/>
      <w:r w:rsidRPr="00564159">
        <w:rPr>
          <w:sz w:val="22"/>
          <w:szCs w:val="22"/>
        </w:rPr>
        <w:t xml:space="preserve"> </w:t>
      </w:r>
      <w:proofErr w:type="spellStart"/>
      <w:r w:rsidRPr="00564159">
        <w:rPr>
          <w:sz w:val="22"/>
          <w:szCs w:val="22"/>
        </w:rPr>
        <w:t>publice</w:t>
      </w:r>
      <w:proofErr w:type="spellEnd"/>
      <w:r w:rsidRPr="00564159">
        <w:rPr>
          <w:sz w:val="22"/>
          <w:szCs w:val="22"/>
        </w:rPr>
        <w:t xml:space="preserve"> locale, </w:t>
      </w:r>
      <w:proofErr w:type="spellStart"/>
      <w:r w:rsidRPr="00564159">
        <w:rPr>
          <w:sz w:val="22"/>
          <w:szCs w:val="22"/>
        </w:rPr>
        <w:t>privind</w:t>
      </w:r>
      <w:proofErr w:type="spellEnd"/>
      <w:r w:rsidRPr="00564159">
        <w:rPr>
          <w:sz w:val="22"/>
          <w:szCs w:val="22"/>
        </w:rPr>
        <w:t xml:space="preserve"> </w:t>
      </w:r>
      <w:proofErr w:type="spellStart"/>
      <w:r w:rsidRPr="00564159">
        <w:rPr>
          <w:sz w:val="22"/>
          <w:szCs w:val="22"/>
        </w:rPr>
        <w:t>administrarea</w:t>
      </w:r>
      <w:proofErr w:type="spellEnd"/>
      <w:r w:rsidRPr="00564159">
        <w:rPr>
          <w:sz w:val="22"/>
          <w:szCs w:val="22"/>
        </w:rPr>
        <w:t xml:space="preserve"> și </w:t>
      </w:r>
      <w:proofErr w:type="spellStart"/>
      <w:r w:rsidRPr="00564159">
        <w:rPr>
          <w:sz w:val="22"/>
          <w:szCs w:val="22"/>
        </w:rPr>
        <w:t>gestionarea</w:t>
      </w:r>
      <w:proofErr w:type="spellEnd"/>
      <w:r w:rsidRPr="00564159">
        <w:rPr>
          <w:sz w:val="22"/>
          <w:szCs w:val="22"/>
        </w:rPr>
        <w:t xml:space="preserve"> </w:t>
      </w:r>
      <w:proofErr w:type="spellStart"/>
      <w:r w:rsidRPr="00564159">
        <w:rPr>
          <w:sz w:val="22"/>
          <w:szCs w:val="22"/>
        </w:rPr>
        <w:t>pădurilor</w:t>
      </w:r>
      <w:proofErr w:type="spellEnd"/>
      <w:r w:rsidRPr="00564159">
        <w:rPr>
          <w:sz w:val="22"/>
          <w:szCs w:val="22"/>
        </w:rPr>
        <w:t xml:space="preserve">, </w:t>
      </w:r>
      <w:proofErr w:type="spellStart"/>
      <w:r w:rsidRPr="00564159">
        <w:rPr>
          <w:sz w:val="22"/>
          <w:szCs w:val="22"/>
        </w:rPr>
        <w:t>colectarea</w:t>
      </w:r>
      <w:proofErr w:type="spellEnd"/>
      <w:r w:rsidRPr="00564159">
        <w:rPr>
          <w:sz w:val="22"/>
          <w:szCs w:val="22"/>
        </w:rPr>
        <w:t xml:space="preserve"> și </w:t>
      </w:r>
      <w:proofErr w:type="spellStart"/>
      <w:r w:rsidRPr="00564159">
        <w:rPr>
          <w:sz w:val="22"/>
          <w:szCs w:val="22"/>
        </w:rPr>
        <w:t>gestionarea</w:t>
      </w:r>
      <w:proofErr w:type="spellEnd"/>
      <w:r w:rsidRPr="00564159">
        <w:rPr>
          <w:sz w:val="22"/>
          <w:szCs w:val="22"/>
        </w:rPr>
        <w:t xml:space="preserve"> </w:t>
      </w:r>
      <w:proofErr w:type="spellStart"/>
      <w:r w:rsidRPr="00564159">
        <w:rPr>
          <w:sz w:val="22"/>
          <w:szCs w:val="22"/>
        </w:rPr>
        <w:t>apei</w:t>
      </w:r>
      <w:proofErr w:type="spellEnd"/>
      <w:r w:rsidRPr="00564159">
        <w:rPr>
          <w:sz w:val="22"/>
          <w:szCs w:val="22"/>
        </w:rPr>
        <w:t xml:space="preserve"> </w:t>
      </w:r>
      <w:proofErr w:type="spellStart"/>
      <w:r w:rsidRPr="00564159">
        <w:rPr>
          <w:sz w:val="22"/>
          <w:szCs w:val="22"/>
        </w:rPr>
        <w:t>pluviale</w:t>
      </w:r>
      <w:proofErr w:type="spellEnd"/>
      <w:r w:rsidRPr="00564159">
        <w:rPr>
          <w:sz w:val="22"/>
          <w:szCs w:val="22"/>
        </w:rPr>
        <w:t xml:space="preserve"> și </w:t>
      </w:r>
      <w:proofErr w:type="spellStart"/>
      <w:r w:rsidRPr="00564159">
        <w:rPr>
          <w:sz w:val="22"/>
          <w:szCs w:val="22"/>
        </w:rPr>
        <w:t>înverzirea</w:t>
      </w:r>
      <w:proofErr w:type="spellEnd"/>
      <w:r w:rsidRPr="00564159">
        <w:rPr>
          <w:sz w:val="22"/>
          <w:szCs w:val="22"/>
        </w:rPr>
        <w:t xml:space="preserve"> </w:t>
      </w:r>
      <w:proofErr w:type="spellStart"/>
      <w:r w:rsidRPr="00564159">
        <w:rPr>
          <w:sz w:val="22"/>
          <w:szCs w:val="22"/>
        </w:rPr>
        <w:t>comunităților</w:t>
      </w:r>
      <w:proofErr w:type="spellEnd"/>
      <w:r w:rsidRPr="00564159">
        <w:rPr>
          <w:sz w:val="22"/>
          <w:szCs w:val="22"/>
        </w:rPr>
        <w:t>.</w:t>
      </w:r>
    </w:p>
    <w:p w14:paraId="5B2CFB0E" w14:textId="074A4627" w:rsidR="00973841" w:rsidRPr="00CD06B3" w:rsidRDefault="00973841" w:rsidP="00CD06B3">
      <w:pPr>
        <w:ind w:right="4"/>
        <w:jc w:val="both"/>
        <w:rPr>
          <w:sz w:val="22"/>
          <w:szCs w:val="22"/>
          <w:lang w:val="ro-RO"/>
        </w:rPr>
      </w:pPr>
      <w:r w:rsidRPr="00CD06B3">
        <w:rPr>
          <w:sz w:val="22"/>
          <w:szCs w:val="22"/>
          <w:lang w:val="ro-RO"/>
        </w:rPr>
        <w:t xml:space="preserve">Au fost ajustate și documentele tehnice pentru sistemul informatic al Registrului Ariilor Naturale Protejate. Conceptul tehnic și Regulamentul privind întreținerea sistemului, care includ date referitoare la Rețeaua </w:t>
      </w:r>
      <w:proofErr w:type="spellStart"/>
      <w:r w:rsidRPr="00CD06B3">
        <w:rPr>
          <w:sz w:val="22"/>
          <w:szCs w:val="22"/>
          <w:lang w:val="ro-RO"/>
        </w:rPr>
        <w:t>Emerald</w:t>
      </w:r>
      <w:proofErr w:type="spellEnd"/>
      <w:r w:rsidRPr="00CD06B3">
        <w:rPr>
          <w:sz w:val="22"/>
          <w:szCs w:val="22"/>
          <w:lang w:val="ro-RO"/>
        </w:rPr>
        <w:t xml:space="preserve"> și Natura 2000, au fost transmise Ministerului Mediului. </w:t>
      </w:r>
    </w:p>
    <w:p w14:paraId="67A831E2" w14:textId="52061B8D" w:rsidR="00973841" w:rsidRPr="00CD06B3" w:rsidRDefault="00973841" w:rsidP="00CD06B3">
      <w:pPr>
        <w:ind w:right="4"/>
        <w:jc w:val="both"/>
        <w:rPr>
          <w:sz w:val="22"/>
          <w:szCs w:val="22"/>
          <w:lang w:val="ro-RO"/>
        </w:rPr>
      </w:pPr>
      <w:r w:rsidRPr="00CD06B3">
        <w:rPr>
          <w:sz w:val="22"/>
          <w:szCs w:val="22"/>
          <w:lang w:val="ro-RO"/>
        </w:rPr>
        <w:t>Pentru Parcul Național „Nistrul de Jos” au continuat cercetările necesare elaborării planului de management. Un grup de șapte experți a lucrat la evaluarea valorilor naturale și a presiunilor asupra parcului. Au fost pregătite structura și conținutul planului, metodologia de identificare și evaluare a presiunilor și amenințărilor</w:t>
      </w:r>
      <w:r w:rsidR="2D6F767D" w:rsidRPr="61DE971B">
        <w:rPr>
          <w:sz w:val="22"/>
          <w:szCs w:val="22"/>
          <w:lang w:val="ro-RO"/>
        </w:rPr>
        <w:t>.</w:t>
      </w:r>
      <w:r w:rsidR="00841986">
        <w:rPr>
          <w:sz w:val="22"/>
          <w:szCs w:val="22"/>
          <w:lang w:val="ro-RO"/>
        </w:rPr>
        <w:t xml:space="preserve"> </w:t>
      </w:r>
      <w:r w:rsidRPr="00CD06B3">
        <w:rPr>
          <w:sz w:val="22"/>
          <w:szCs w:val="22"/>
          <w:lang w:val="ro-RO"/>
        </w:rPr>
        <w:t xml:space="preserve">Cercetările de teren s-au desfășurat pe parcursul sezonului de vegetație și au vizat teritoriul parcului, cu o suprafață de aproximativ 62.000 de hectare. </w:t>
      </w:r>
    </w:p>
    <w:p w14:paraId="3A8E9739" w14:textId="019F7BE3" w:rsidR="00973841" w:rsidRPr="00CD06B3" w:rsidRDefault="00896834" w:rsidP="00CD06B3">
      <w:pPr>
        <w:ind w:right="4"/>
        <w:jc w:val="both"/>
        <w:rPr>
          <w:sz w:val="22"/>
          <w:szCs w:val="22"/>
          <w:lang w:val="ro-RO"/>
        </w:rPr>
      </w:pPr>
      <w:r w:rsidRPr="003F572A">
        <w:rPr>
          <w:sz w:val="22"/>
          <w:szCs w:val="22"/>
          <w:lang w:val="ro-RO"/>
        </w:rPr>
        <w:t>Rezervația</w:t>
      </w:r>
      <w:r>
        <w:rPr>
          <w:sz w:val="22"/>
          <w:szCs w:val="22"/>
          <w:lang w:val="ro-RO"/>
        </w:rPr>
        <w:t xml:space="preserve"> </w:t>
      </w:r>
      <w:r w:rsidRPr="003F572A">
        <w:rPr>
          <w:sz w:val="22"/>
          <w:szCs w:val="22"/>
          <w:lang w:val="ro-RO"/>
        </w:rPr>
        <w:t>Cultural-Naturală „Orheiul Vechi”</w:t>
      </w:r>
      <w:r w:rsidR="00973841" w:rsidRPr="00CD06B3">
        <w:rPr>
          <w:sz w:val="22"/>
          <w:szCs w:val="22"/>
          <w:lang w:val="ro-RO"/>
        </w:rPr>
        <w:t xml:space="preserve"> a fost dotată cu o stație meteorologică automată și echipamentele aferente, iar personalul a fost instruit pentru utilizarea sistemului și schimbul de date meteorologice. A fost inițiat procesul de integrare a stației în rețeaua națională de monitorizare meteorologică. </w:t>
      </w:r>
    </w:p>
    <w:p w14:paraId="0B4C43AC" w14:textId="77777777" w:rsidR="00973841" w:rsidRPr="00CD06B3" w:rsidRDefault="00973841" w:rsidP="00CD06B3">
      <w:pPr>
        <w:ind w:right="4"/>
        <w:jc w:val="both"/>
        <w:rPr>
          <w:sz w:val="22"/>
          <w:szCs w:val="22"/>
          <w:lang w:val="ro-RO"/>
        </w:rPr>
      </w:pPr>
      <w:r w:rsidRPr="00CD06B3">
        <w:rPr>
          <w:sz w:val="22"/>
          <w:szCs w:val="22"/>
          <w:lang w:val="ro-RO"/>
        </w:rPr>
        <w:t xml:space="preserve">Pentru susținerea speciilor de păsări au fost instalate cuiburi artificiale în Nistrul de Jos, Orheiul Vechi și Rezervația naturală „Codrii”. În Rezervația naturală „Codrii” au fost instalate 310 cuiburi pentru specii rare de păsări, iar o parte dintre acestea au fost ocupate în prima lună după instalare. </w:t>
      </w:r>
    </w:p>
    <w:p w14:paraId="07CCC86C" w14:textId="77777777" w:rsidR="00973841" w:rsidRPr="00CD06B3" w:rsidRDefault="00973841" w:rsidP="00CD06B3">
      <w:pPr>
        <w:ind w:right="4"/>
        <w:jc w:val="both"/>
        <w:rPr>
          <w:sz w:val="22"/>
          <w:szCs w:val="22"/>
          <w:lang w:val="ro-RO"/>
        </w:rPr>
      </w:pPr>
      <w:r w:rsidRPr="00CD06B3">
        <w:rPr>
          <w:sz w:val="22"/>
          <w:szCs w:val="22"/>
          <w:lang w:val="ro-RO"/>
        </w:rPr>
        <w:t xml:space="preserve">În perioada următoare vor continua lucrările de plantare, intervențiile de restaurare aflate în desfășurare și activitățile de consolidare a capacităților administrațiilor ariilor protejate. Sunt prevăzute și intervenții de îmbunătățire a infrastructurii sociale în localitățile din parcurile naționale Orhei și Nistrul de Jos, precum și activități de informare privind managementul ariilor protejate și conservarea biodiversității. </w:t>
      </w:r>
    </w:p>
    <w:p w14:paraId="56318DC8" w14:textId="3610BBA0" w:rsidR="00973841" w:rsidRPr="00CD06B3" w:rsidRDefault="00973841" w:rsidP="00CD06B3">
      <w:pPr>
        <w:ind w:right="4"/>
        <w:jc w:val="both"/>
        <w:rPr>
          <w:sz w:val="22"/>
          <w:szCs w:val="22"/>
          <w:lang w:val="ro-RO"/>
        </w:rPr>
      </w:pPr>
      <w:r w:rsidRPr="00CD06B3">
        <w:rPr>
          <w:sz w:val="22"/>
          <w:szCs w:val="22"/>
          <w:lang w:val="ro-RO"/>
        </w:rPr>
        <w:t xml:space="preserve">Proiectul „Îmbunătățirea managementului ariilor protejate din Republica Moldova prin dezvoltarea instituțională, consolidarea capacităților și restaurarea habitatelor” este implementat de AO Societatea Ecologică „BIOTICA” </w:t>
      </w:r>
      <w:r w:rsidR="008A7D65">
        <w:rPr>
          <w:sz w:val="22"/>
          <w:szCs w:val="22"/>
          <w:lang w:val="ro-RO"/>
        </w:rPr>
        <w:t>și</w:t>
      </w:r>
      <w:r w:rsidR="00E92097">
        <w:rPr>
          <w:sz w:val="22"/>
          <w:szCs w:val="22"/>
          <w:lang w:val="ro-RO"/>
        </w:rPr>
        <w:t xml:space="preserve"> </w:t>
      </w:r>
      <w:r w:rsidRPr="00CD06B3">
        <w:rPr>
          <w:sz w:val="22"/>
          <w:szCs w:val="22"/>
          <w:lang w:val="ro-RO"/>
        </w:rPr>
        <w:t>AO EcoContact și este finanțat de Agenția Austriacă pentru Dezvoltare, ca parte a Parteneriatelor Internaționale Austria.</w:t>
      </w:r>
    </w:p>
    <w:p w14:paraId="424566B9" w14:textId="4A5E68AB" w:rsidR="001C00CF" w:rsidRPr="00CD06B3" w:rsidRDefault="001C00CF" w:rsidP="00CD06B3">
      <w:pPr>
        <w:ind w:right="4"/>
        <w:jc w:val="both"/>
        <w:rPr>
          <w:sz w:val="22"/>
          <w:szCs w:val="22"/>
          <w:lang w:val="ro-RO"/>
        </w:rPr>
      </w:pPr>
    </w:p>
    <w:sectPr w:rsidR="001C00CF" w:rsidRPr="00CD06B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49D9B" w14:textId="77777777" w:rsidR="00967FE3" w:rsidRDefault="00967FE3" w:rsidP="00155B94">
      <w:pPr>
        <w:spacing w:after="0" w:line="240" w:lineRule="auto"/>
      </w:pPr>
      <w:r>
        <w:separator/>
      </w:r>
    </w:p>
  </w:endnote>
  <w:endnote w:type="continuationSeparator" w:id="0">
    <w:p w14:paraId="260A1D25" w14:textId="77777777" w:rsidR="00967FE3" w:rsidRDefault="00967FE3" w:rsidP="00155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9447" w14:textId="77777777" w:rsidR="00967FE3" w:rsidRDefault="00967FE3" w:rsidP="00155B94">
      <w:pPr>
        <w:spacing w:after="0" w:line="240" w:lineRule="auto"/>
      </w:pPr>
      <w:r>
        <w:separator/>
      </w:r>
    </w:p>
  </w:footnote>
  <w:footnote w:type="continuationSeparator" w:id="0">
    <w:p w14:paraId="2FFD3204" w14:textId="77777777" w:rsidR="00967FE3" w:rsidRDefault="00967FE3" w:rsidP="00155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A3F80" w14:textId="50123D7B" w:rsidR="00155B94" w:rsidRDefault="00AD6594">
    <w:pPr>
      <w:pStyle w:val="Header"/>
    </w:pPr>
    <w:r w:rsidRPr="004A16BE">
      <w:rPr>
        <w:b/>
        <w:noProof/>
        <w:sz w:val="22"/>
        <w:szCs w:val="22"/>
        <w:lang w:val="en-GB"/>
      </w:rPr>
      <w:drawing>
        <wp:anchor distT="0" distB="0" distL="114300" distR="114300" simplePos="0" relativeHeight="251659264" behindDoc="1" locked="0" layoutInCell="1" allowOverlap="1" wp14:anchorId="7A35D09C" wp14:editId="6CD2B0D6">
          <wp:simplePos x="0" y="0"/>
          <wp:positionH relativeFrom="page">
            <wp:posOffset>914400</wp:posOffset>
          </wp:positionH>
          <wp:positionV relativeFrom="margin">
            <wp:posOffset>-993555</wp:posOffset>
          </wp:positionV>
          <wp:extent cx="3259455" cy="927735"/>
          <wp:effectExtent l="0" t="0" r="0" b="5715"/>
          <wp:wrapTight wrapText="bothSides">
            <wp:wrapPolygon edited="0">
              <wp:start x="0" y="0"/>
              <wp:lineTo x="0" y="21290"/>
              <wp:lineTo x="21461" y="21290"/>
              <wp:lineTo x="21461" y="0"/>
              <wp:lineTo x="0" y="0"/>
            </wp:wrapPolygon>
          </wp:wrapTight>
          <wp:docPr id="4" name="Imagine 4">
            <a:extLst xmlns:a="http://schemas.openxmlformats.org/drawingml/2006/main">
              <a:ext uri="{FF2B5EF4-FFF2-40B4-BE49-F238E27FC236}">
                <a16:creationId xmlns:a16="http://schemas.microsoft.com/office/drawing/2014/main" id="{26D49F7D-0E97-42D5-8191-6EA039266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33554"/>
                  <a:stretch/>
                </pic:blipFill>
                <pic:spPr bwMode="auto">
                  <a:xfrm>
                    <a:off x="0" y="0"/>
                    <a:ext cx="3259455" cy="927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00A2355A" wp14:editId="38043AAB">
          <wp:simplePos x="0" y="0"/>
          <wp:positionH relativeFrom="margin">
            <wp:posOffset>4245996</wp:posOffset>
          </wp:positionH>
          <wp:positionV relativeFrom="paragraph">
            <wp:posOffset>-251212</wp:posOffset>
          </wp:positionV>
          <wp:extent cx="1668780" cy="526415"/>
          <wp:effectExtent l="0" t="0" r="7620" b="6985"/>
          <wp:wrapTight wrapText="bothSides">
            <wp:wrapPolygon edited="0">
              <wp:start x="2219" y="0"/>
              <wp:lineTo x="0" y="782"/>
              <wp:lineTo x="0" y="18760"/>
              <wp:lineTo x="1726" y="21105"/>
              <wp:lineTo x="4685" y="21105"/>
              <wp:lineTo x="21452" y="19542"/>
              <wp:lineTo x="21452" y="0"/>
              <wp:lineTo x="4438" y="0"/>
              <wp:lineTo x="2219" y="0"/>
            </wp:wrapPolygon>
          </wp:wrapTight>
          <wp:docPr id="5" name="Imagine 5" descr="Austrian Partnership Programme in Higher Education ...">
            <a:extLst xmlns:a="http://schemas.openxmlformats.org/drawingml/2006/main">
              <a:ext uri="{FF2B5EF4-FFF2-40B4-BE49-F238E27FC236}">
                <a16:creationId xmlns:a16="http://schemas.microsoft.com/office/drawing/2014/main" id="{3F4A2046-3E9B-4A0D-9B85-3389C61BB5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strian Partnership Programme in Higher Education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8780" cy="5264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CF"/>
    <w:rsid w:val="000008F1"/>
    <w:rsid w:val="00000B68"/>
    <w:rsid w:val="000027FA"/>
    <w:rsid w:val="00003737"/>
    <w:rsid w:val="000152A1"/>
    <w:rsid w:val="00015934"/>
    <w:rsid w:val="00035E87"/>
    <w:rsid w:val="00042BAF"/>
    <w:rsid w:val="0004322D"/>
    <w:rsid w:val="00053A78"/>
    <w:rsid w:val="000571E6"/>
    <w:rsid w:val="000606F5"/>
    <w:rsid w:val="000646E4"/>
    <w:rsid w:val="00087629"/>
    <w:rsid w:val="00090DB3"/>
    <w:rsid w:val="000A4EDA"/>
    <w:rsid w:val="000B75F2"/>
    <w:rsid w:val="000C5E4F"/>
    <w:rsid w:val="000E6D9D"/>
    <w:rsid w:val="00100D4A"/>
    <w:rsid w:val="00114F5E"/>
    <w:rsid w:val="001215BE"/>
    <w:rsid w:val="0012402A"/>
    <w:rsid w:val="00132E38"/>
    <w:rsid w:val="00132F5A"/>
    <w:rsid w:val="00134868"/>
    <w:rsid w:val="00144956"/>
    <w:rsid w:val="00145204"/>
    <w:rsid w:val="001465BC"/>
    <w:rsid w:val="00155B94"/>
    <w:rsid w:val="00161C47"/>
    <w:rsid w:val="001740F5"/>
    <w:rsid w:val="00176C1E"/>
    <w:rsid w:val="001829C8"/>
    <w:rsid w:val="00184ECF"/>
    <w:rsid w:val="00185F15"/>
    <w:rsid w:val="00194DA5"/>
    <w:rsid w:val="001A6770"/>
    <w:rsid w:val="001B496C"/>
    <w:rsid w:val="001B5CD0"/>
    <w:rsid w:val="001C00CF"/>
    <w:rsid w:val="001C762C"/>
    <w:rsid w:val="001D2CE0"/>
    <w:rsid w:val="001F05B8"/>
    <w:rsid w:val="001F5F58"/>
    <w:rsid w:val="001F7964"/>
    <w:rsid w:val="002053B9"/>
    <w:rsid w:val="00212225"/>
    <w:rsid w:val="002208C0"/>
    <w:rsid w:val="00223374"/>
    <w:rsid w:val="002256C2"/>
    <w:rsid w:val="00230689"/>
    <w:rsid w:val="00234E8B"/>
    <w:rsid w:val="00235CF1"/>
    <w:rsid w:val="00237938"/>
    <w:rsid w:val="00240338"/>
    <w:rsid w:val="00246791"/>
    <w:rsid w:val="00247B7F"/>
    <w:rsid w:val="00256054"/>
    <w:rsid w:val="00264828"/>
    <w:rsid w:val="002660F5"/>
    <w:rsid w:val="00266182"/>
    <w:rsid w:val="002669C8"/>
    <w:rsid w:val="0027101A"/>
    <w:rsid w:val="00292168"/>
    <w:rsid w:val="00295AE3"/>
    <w:rsid w:val="00295C9F"/>
    <w:rsid w:val="002962E2"/>
    <w:rsid w:val="002B1E7E"/>
    <w:rsid w:val="002C40E6"/>
    <w:rsid w:val="002C51F3"/>
    <w:rsid w:val="002C77C1"/>
    <w:rsid w:val="002D5FBA"/>
    <w:rsid w:val="002E151A"/>
    <w:rsid w:val="002E54E4"/>
    <w:rsid w:val="002F1C11"/>
    <w:rsid w:val="002F39C1"/>
    <w:rsid w:val="002F5872"/>
    <w:rsid w:val="002F6AA3"/>
    <w:rsid w:val="003026F7"/>
    <w:rsid w:val="003069BD"/>
    <w:rsid w:val="00311BA2"/>
    <w:rsid w:val="0034017E"/>
    <w:rsid w:val="00342270"/>
    <w:rsid w:val="00354E47"/>
    <w:rsid w:val="00356C4D"/>
    <w:rsid w:val="003618A6"/>
    <w:rsid w:val="00377357"/>
    <w:rsid w:val="0037736A"/>
    <w:rsid w:val="00394E16"/>
    <w:rsid w:val="00395749"/>
    <w:rsid w:val="003A4FC6"/>
    <w:rsid w:val="003B4799"/>
    <w:rsid w:val="003B5C11"/>
    <w:rsid w:val="003C3E1E"/>
    <w:rsid w:val="003D5EB8"/>
    <w:rsid w:val="003E5F20"/>
    <w:rsid w:val="003F572A"/>
    <w:rsid w:val="003F6EC1"/>
    <w:rsid w:val="00401042"/>
    <w:rsid w:val="00424C27"/>
    <w:rsid w:val="00427740"/>
    <w:rsid w:val="00434CA5"/>
    <w:rsid w:val="00456A65"/>
    <w:rsid w:val="00457E6D"/>
    <w:rsid w:val="00466518"/>
    <w:rsid w:val="00471C97"/>
    <w:rsid w:val="00483DD0"/>
    <w:rsid w:val="00491870"/>
    <w:rsid w:val="004922D7"/>
    <w:rsid w:val="004A69AB"/>
    <w:rsid w:val="004B187E"/>
    <w:rsid w:val="004B4676"/>
    <w:rsid w:val="004B49A4"/>
    <w:rsid w:val="004B673D"/>
    <w:rsid w:val="004B7AEE"/>
    <w:rsid w:val="004C4003"/>
    <w:rsid w:val="004C6302"/>
    <w:rsid w:val="004C69E2"/>
    <w:rsid w:val="004C6B40"/>
    <w:rsid w:val="004D0C88"/>
    <w:rsid w:val="004D4465"/>
    <w:rsid w:val="004D4988"/>
    <w:rsid w:val="004D5924"/>
    <w:rsid w:val="004E3DA1"/>
    <w:rsid w:val="004E7603"/>
    <w:rsid w:val="004F0553"/>
    <w:rsid w:val="004F37C1"/>
    <w:rsid w:val="00503BB1"/>
    <w:rsid w:val="005066FD"/>
    <w:rsid w:val="00517F8B"/>
    <w:rsid w:val="00522291"/>
    <w:rsid w:val="00526E02"/>
    <w:rsid w:val="0053319F"/>
    <w:rsid w:val="005435F3"/>
    <w:rsid w:val="00553E46"/>
    <w:rsid w:val="00564159"/>
    <w:rsid w:val="00584210"/>
    <w:rsid w:val="00591308"/>
    <w:rsid w:val="005B124B"/>
    <w:rsid w:val="005B6091"/>
    <w:rsid w:val="005C27BE"/>
    <w:rsid w:val="005C3A43"/>
    <w:rsid w:val="005C51B3"/>
    <w:rsid w:val="005C5DF0"/>
    <w:rsid w:val="005C68DE"/>
    <w:rsid w:val="005D4C70"/>
    <w:rsid w:val="005F4937"/>
    <w:rsid w:val="0060273B"/>
    <w:rsid w:val="006241E4"/>
    <w:rsid w:val="00627CED"/>
    <w:rsid w:val="00643051"/>
    <w:rsid w:val="00653DB9"/>
    <w:rsid w:val="00671F35"/>
    <w:rsid w:val="006805C7"/>
    <w:rsid w:val="006817A5"/>
    <w:rsid w:val="00682791"/>
    <w:rsid w:val="006B1E49"/>
    <w:rsid w:val="006B2AD8"/>
    <w:rsid w:val="006B40D4"/>
    <w:rsid w:val="006C6E03"/>
    <w:rsid w:val="006D0499"/>
    <w:rsid w:val="006D3985"/>
    <w:rsid w:val="006D4FE7"/>
    <w:rsid w:val="006D72C8"/>
    <w:rsid w:val="006E2995"/>
    <w:rsid w:val="006E6120"/>
    <w:rsid w:val="006F3D4A"/>
    <w:rsid w:val="006F45AC"/>
    <w:rsid w:val="006F52BD"/>
    <w:rsid w:val="006F78AE"/>
    <w:rsid w:val="006F7C0B"/>
    <w:rsid w:val="00705FED"/>
    <w:rsid w:val="0070712F"/>
    <w:rsid w:val="00724291"/>
    <w:rsid w:val="0072513B"/>
    <w:rsid w:val="00731671"/>
    <w:rsid w:val="007371BA"/>
    <w:rsid w:val="007442AF"/>
    <w:rsid w:val="0075778C"/>
    <w:rsid w:val="00761AA6"/>
    <w:rsid w:val="0076324E"/>
    <w:rsid w:val="00780320"/>
    <w:rsid w:val="0078517E"/>
    <w:rsid w:val="007C0C29"/>
    <w:rsid w:val="007C1117"/>
    <w:rsid w:val="007C13FA"/>
    <w:rsid w:val="007C5EA9"/>
    <w:rsid w:val="007D4565"/>
    <w:rsid w:val="007D78A2"/>
    <w:rsid w:val="007E37D5"/>
    <w:rsid w:val="007E3E8A"/>
    <w:rsid w:val="007E66AF"/>
    <w:rsid w:val="007F21DF"/>
    <w:rsid w:val="007F2F53"/>
    <w:rsid w:val="007F370B"/>
    <w:rsid w:val="007F680B"/>
    <w:rsid w:val="007F7FA1"/>
    <w:rsid w:val="008003A8"/>
    <w:rsid w:val="00810C6D"/>
    <w:rsid w:val="00815C2C"/>
    <w:rsid w:val="0081615F"/>
    <w:rsid w:val="00827D25"/>
    <w:rsid w:val="0083200B"/>
    <w:rsid w:val="00841986"/>
    <w:rsid w:val="00842286"/>
    <w:rsid w:val="00860976"/>
    <w:rsid w:val="008646B0"/>
    <w:rsid w:val="00865345"/>
    <w:rsid w:val="00871B46"/>
    <w:rsid w:val="00882444"/>
    <w:rsid w:val="00884C82"/>
    <w:rsid w:val="00896834"/>
    <w:rsid w:val="008A7D65"/>
    <w:rsid w:val="008D0904"/>
    <w:rsid w:val="008D1651"/>
    <w:rsid w:val="008E34EB"/>
    <w:rsid w:val="008E4A72"/>
    <w:rsid w:val="008F0B0D"/>
    <w:rsid w:val="008F0EEC"/>
    <w:rsid w:val="00906FA8"/>
    <w:rsid w:val="00913A91"/>
    <w:rsid w:val="00915646"/>
    <w:rsid w:val="009168DA"/>
    <w:rsid w:val="00935C29"/>
    <w:rsid w:val="0093776B"/>
    <w:rsid w:val="00953D8E"/>
    <w:rsid w:val="00954D71"/>
    <w:rsid w:val="00964A60"/>
    <w:rsid w:val="00967FE3"/>
    <w:rsid w:val="00972098"/>
    <w:rsid w:val="00973841"/>
    <w:rsid w:val="00973FF9"/>
    <w:rsid w:val="0097565E"/>
    <w:rsid w:val="00987B9C"/>
    <w:rsid w:val="00992C26"/>
    <w:rsid w:val="009B16C4"/>
    <w:rsid w:val="009B234B"/>
    <w:rsid w:val="009B6240"/>
    <w:rsid w:val="009B7C5B"/>
    <w:rsid w:val="009D3C03"/>
    <w:rsid w:val="009D55D9"/>
    <w:rsid w:val="009D5C31"/>
    <w:rsid w:val="009E65D1"/>
    <w:rsid w:val="009F3D9B"/>
    <w:rsid w:val="009F4789"/>
    <w:rsid w:val="00A015CC"/>
    <w:rsid w:val="00A01EF1"/>
    <w:rsid w:val="00A04028"/>
    <w:rsid w:val="00A05AC3"/>
    <w:rsid w:val="00A11451"/>
    <w:rsid w:val="00A1438B"/>
    <w:rsid w:val="00A35F53"/>
    <w:rsid w:val="00A37631"/>
    <w:rsid w:val="00A40C23"/>
    <w:rsid w:val="00A4224B"/>
    <w:rsid w:val="00A551FB"/>
    <w:rsid w:val="00A60D3A"/>
    <w:rsid w:val="00A63C4C"/>
    <w:rsid w:val="00A67ED3"/>
    <w:rsid w:val="00A67F42"/>
    <w:rsid w:val="00A83519"/>
    <w:rsid w:val="00A83F52"/>
    <w:rsid w:val="00A84673"/>
    <w:rsid w:val="00A8469D"/>
    <w:rsid w:val="00A90770"/>
    <w:rsid w:val="00A929FA"/>
    <w:rsid w:val="00A97A48"/>
    <w:rsid w:val="00AA0FC6"/>
    <w:rsid w:val="00AA6792"/>
    <w:rsid w:val="00AA69A7"/>
    <w:rsid w:val="00AB4BC5"/>
    <w:rsid w:val="00AD6594"/>
    <w:rsid w:val="00AE3804"/>
    <w:rsid w:val="00AE6598"/>
    <w:rsid w:val="00B10C05"/>
    <w:rsid w:val="00B14F6E"/>
    <w:rsid w:val="00B17291"/>
    <w:rsid w:val="00B24A05"/>
    <w:rsid w:val="00B275DD"/>
    <w:rsid w:val="00B31924"/>
    <w:rsid w:val="00B419A8"/>
    <w:rsid w:val="00B47EE5"/>
    <w:rsid w:val="00B5472E"/>
    <w:rsid w:val="00B576BF"/>
    <w:rsid w:val="00B57D74"/>
    <w:rsid w:val="00B62EFD"/>
    <w:rsid w:val="00B74434"/>
    <w:rsid w:val="00B84A4B"/>
    <w:rsid w:val="00B85AF3"/>
    <w:rsid w:val="00B913C7"/>
    <w:rsid w:val="00BA2F09"/>
    <w:rsid w:val="00BC1927"/>
    <w:rsid w:val="00BC1BA9"/>
    <w:rsid w:val="00BC7CEE"/>
    <w:rsid w:val="00BD0712"/>
    <w:rsid w:val="00BE0F1B"/>
    <w:rsid w:val="00BE0FE1"/>
    <w:rsid w:val="00BF23F2"/>
    <w:rsid w:val="00BF542C"/>
    <w:rsid w:val="00BF6920"/>
    <w:rsid w:val="00C16C7B"/>
    <w:rsid w:val="00C466D8"/>
    <w:rsid w:val="00C62D42"/>
    <w:rsid w:val="00C66DD0"/>
    <w:rsid w:val="00C73996"/>
    <w:rsid w:val="00C74675"/>
    <w:rsid w:val="00C80AF1"/>
    <w:rsid w:val="00C94DBE"/>
    <w:rsid w:val="00CA6D45"/>
    <w:rsid w:val="00CC16CB"/>
    <w:rsid w:val="00CC78EA"/>
    <w:rsid w:val="00CD06B3"/>
    <w:rsid w:val="00CE50CB"/>
    <w:rsid w:val="00CE67B4"/>
    <w:rsid w:val="00CE681D"/>
    <w:rsid w:val="00CF68AD"/>
    <w:rsid w:val="00D00356"/>
    <w:rsid w:val="00D130D7"/>
    <w:rsid w:val="00D17D60"/>
    <w:rsid w:val="00D17E59"/>
    <w:rsid w:val="00D32987"/>
    <w:rsid w:val="00D336E4"/>
    <w:rsid w:val="00D35E36"/>
    <w:rsid w:val="00D404F4"/>
    <w:rsid w:val="00D47438"/>
    <w:rsid w:val="00D47925"/>
    <w:rsid w:val="00D515E0"/>
    <w:rsid w:val="00D67851"/>
    <w:rsid w:val="00D8161F"/>
    <w:rsid w:val="00D85A6E"/>
    <w:rsid w:val="00D90908"/>
    <w:rsid w:val="00D91BDA"/>
    <w:rsid w:val="00D92F33"/>
    <w:rsid w:val="00DA0547"/>
    <w:rsid w:val="00DA08D7"/>
    <w:rsid w:val="00DA7739"/>
    <w:rsid w:val="00DB01D4"/>
    <w:rsid w:val="00DB51D3"/>
    <w:rsid w:val="00DC4A28"/>
    <w:rsid w:val="00DC543C"/>
    <w:rsid w:val="00DC6ED1"/>
    <w:rsid w:val="00DD3CAB"/>
    <w:rsid w:val="00DD73A1"/>
    <w:rsid w:val="00DE04B1"/>
    <w:rsid w:val="00DE49D5"/>
    <w:rsid w:val="00DE5F31"/>
    <w:rsid w:val="00E02B54"/>
    <w:rsid w:val="00E2071B"/>
    <w:rsid w:val="00E242DD"/>
    <w:rsid w:val="00E33A4D"/>
    <w:rsid w:val="00E457CE"/>
    <w:rsid w:val="00E461F6"/>
    <w:rsid w:val="00E53600"/>
    <w:rsid w:val="00E53F1E"/>
    <w:rsid w:val="00E67080"/>
    <w:rsid w:val="00E72E78"/>
    <w:rsid w:val="00E81293"/>
    <w:rsid w:val="00E82683"/>
    <w:rsid w:val="00E92097"/>
    <w:rsid w:val="00EB0217"/>
    <w:rsid w:val="00EB0441"/>
    <w:rsid w:val="00EB4A80"/>
    <w:rsid w:val="00EC3BF6"/>
    <w:rsid w:val="00ED60FC"/>
    <w:rsid w:val="00F0382F"/>
    <w:rsid w:val="00F10D7C"/>
    <w:rsid w:val="00F1510A"/>
    <w:rsid w:val="00F16C97"/>
    <w:rsid w:val="00F31468"/>
    <w:rsid w:val="00F40E45"/>
    <w:rsid w:val="00F423D9"/>
    <w:rsid w:val="00F451C9"/>
    <w:rsid w:val="00F466C0"/>
    <w:rsid w:val="00F55517"/>
    <w:rsid w:val="00F62B54"/>
    <w:rsid w:val="00F676F4"/>
    <w:rsid w:val="00F7358C"/>
    <w:rsid w:val="00FA7B95"/>
    <w:rsid w:val="00FB303D"/>
    <w:rsid w:val="00FB336B"/>
    <w:rsid w:val="00FC0DF3"/>
    <w:rsid w:val="00FC4854"/>
    <w:rsid w:val="00FC617D"/>
    <w:rsid w:val="00FC658C"/>
    <w:rsid w:val="00FD0413"/>
    <w:rsid w:val="00FD1E0F"/>
    <w:rsid w:val="00FE2531"/>
    <w:rsid w:val="00FE5F83"/>
    <w:rsid w:val="0124BBBA"/>
    <w:rsid w:val="025F0D32"/>
    <w:rsid w:val="04721469"/>
    <w:rsid w:val="0792FF16"/>
    <w:rsid w:val="07ADCA97"/>
    <w:rsid w:val="08B730AF"/>
    <w:rsid w:val="0908C790"/>
    <w:rsid w:val="09B4F223"/>
    <w:rsid w:val="0DDC5D4D"/>
    <w:rsid w:val="0E5364B2"/>
    <w:rsid w:val="0FE45CC2"/>
    <w:rsid w:val="12976144"/>
    <w:rsid w:val="130948F4"/>
    <w:rsid w:val="149B6961"/>
    <w:rsid w:val="16CADE63"/>
    <w:rsid w:val="16FBBC79"/>
    <w:rsid w:val="1961496D"/>
    <w:rsid w:val="1B0C652E"/>
    <w:rsid w:val="1C62FB51"/>
    <w:rsid w:val="1D4DBA28"/>
    <w:rsid w:val="1E5C3E31"/>
    <w:rsid w:val="1EAEE5A7"/>
    <w:rsid w:val="2009C609"/>
    <w:rsid w:val="21164E55"/>
    <w:rsid w:val="21A2E58F"/>
    <w:rsid w:val="22765E68"/>
    <w:rsid w:val="22C45215"/>
    <w:rsid w:val="2446E712"/>
    <w:rsid w:val="24BC5071"/>
    <w:rsid w:val="2613464B"/>
    <w:rsid w:val="267E530F"/>
    <w:rsid w:val="2741140E"/>
    <w:rsid w:val="2BAF7E3F"/>
    <w:rsid w:val="2D6F767D"/>
    <w:rsid w:val="2DC1A960"/>
    <w:rsid w:val="2F4B3BC8"/>
    <w:rsid w:val="3131E20A"/>
    <w:rsid w:val="314109B3"/>
    <w:rsid w:val="319C4866"/>
    <w:rsid w:val="32D45E02"/>
    <w:rsid w:val="33BA1853"/>
    <w:rsid w:val="33FE8896"/>
    <w:rsid w:val="39838094"/>
    <w:rsid w:val="3A4207A7"/>
    <w:rsid w:val="3B8C08D7"/>
    <w:rsid w:val="3BF21ABA"/>
    <w:rsid w:val="3CA3F6C1"/>
    <w:rsid w:val="3EB81E4E"/>
    <w:rsid w:val="3EDDD402"/>
    <w:rsid w:val="3EE3319A"/>
    <w:rsid w:val="3F90B444"/>
    <w:rsid w:val="3FCBF6E3"/>
    <w:rsid w:val="41F0CC01"/>
    <w:rsid w:val="42DC5223"/>
    <w:rsid w:val="42E39EAC"/>
    <w:rsid w:val="44AF73D4"/>
    <w:rsid w:val="456B486F"/>
    <w:rsid w:val="47FF3345"/>
    <w:rsid w:val="483A51A7"/>
    <w:rsid w:val="48DE4C9D"/>
    <w:rsid w:val="4BAC15A0"/>
    <w:rsid w:val="4CBCBFF0"/>
    <w:rsid w:val="4E9A6639"/>
    <w:rsid w:val="4EDD4D1F"/>
    <w:rsid w:val="4F2417B4"/>
    <w:rsid w:val="4FC953F2"/>
    <w:rsid w:val="510B7FFD"/>
    <w:rsid w:val="52824068"/>
    <w:rsid w:val="52837DAA"/>
    <w:rsid w:val="537C7209"/>
    <w:rsid w:val="53C9F1E0"/>
    <w:rsid w:val="54D7569F"/>
    <w:rsid w:val="5501F7B8"/>
    <w:rsid w:val="5764008F"/>
    <w:rsid w:val="58E0F853"/>
    <w:rsid w:val="59535E3F"/>
    <w:rsid w:val="5A47B79C"/>
    <w:rsid w:val="5AAE2463"/>
    <w:rsid w:val="5D3D93C3"/>
    <w:rsid w:val="5EEF1DE6"/>
    <w:rsid w:val="60D214C2"/>
    <w:rsid w:val="619D6C38"/>
    <w:rsid w:val="61DE971B"/>
    <w:rsid w:val="6390B271"/>
    <w:rsid w:val="63966586"/>
    <w:rsid w:val="65593D90"/>
    <w:rsid w:val="6819B5C1"/>
    <w:rsid w:val="6819E230"/>
    <w:rsid w:val="68770FF8"/>
    <w:rsid w:val="68C128E3"/>
    <w:rsid w:val="68F54A52"/>
    <w:rsid w:val="6A6719A5"/>
    <w:rsid w:val="6CA5E196"/>
    <w:rsid w:val="6CF2A1D7"/>
    <w:rsid w:val="6D8CF545"/>
    <w:rsid w:val="6D98C56F"/>
    <w:rsid w:val="706FE6C0"/>
    <w:rsid w:val="71C4DCFE"/>
    <w:rsid w:val="73D8E10C"/>
    <w:rsid w:val="76893CFC"/>
    <w:rsid w:val="76C9C29C"/>
    <w:rsid w:val="78C93CC2"/>
    <w:rsid w:val="7960E994"/>
    <w:rsid w:val="7A134441"/>
    <w:rsid w:val="7BB2AC5F"/>
    <w:rsid w:val="7D5B83AC"/>
    <w:rsid w:val="7E902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D5B53"/>
  <w15:chartTrackingRefBased/>
  <w15:docId w15:val="{1F108C24-3188-4EE2-A26F-C5756D38B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00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00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00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00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00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00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00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00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00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0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00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00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00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00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00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00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00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00CF"/>
    <w:rPr>
      <w:rFonts w:eastAsiaTheme="majorEastAsia" w:cstheme="majorBidi"/>
      <w:color w:val="272727" w:themeColor="text1" w:themeTint="D8"/>
    </w:rPr>
  </w:style>
  <w:style w:type="paragraph" w:styleId="Title">
    <w:name w:val="Title"/>
    <w:basedOn w:val="Normal"/>
    <w:next w:val="Normal"/>
    <w:link w:val="TitleChar"/>
    <w:uiPriority w:val="10"/>
    <w:qFormat/>
    <w:rsid w:val="001C00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00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00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00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00CF"/>
    <w:pPr>
      <w:spacing w:before="160"/>
      <w:jc w:val="center"/>
    </w:pPr>
    <w:rPr>
      <w:i/>
      <w:iCs/>
      <w:color w:val="404040" w:themeColor="text1" w:themeTint="BF"/>
    </w:rPr>
  </w:style>
  <w:style w:type="character" w:customStyle="1" w:styleId="QuoteChar">
    <w:name w:val="Quote Char"/>
    <w:basedOn w:val="DefaultParagraphFont"/>
    <w:link w:val="Quote"/>
    <w:uiPriority w:val="29"/>
    <w:rsid w:val="001C00CF"/>
    <w:rPr>
      <w:i/>
      <w:iCs/>
      <w:color w:val="404040" w:themeColor="text1" w:themeTint="BF"/>
    </w:rPr>
  </w:style>
  <w:style w:type="paragraph" w:styleId="ListParagraph">
    <w:name w:val="List Paragraph"/>
    <w:basedOn w:val="Normal"/>
    <w:uiPriority w:val="34"/>
    <w:qFormat/>
    <w:rsid w:val="001C00CF"/>
    <w:pPr>
      <w:ind w:left="720"/>
      <w:contextualSpacing/>
    </w:pPr>
  </w:style>
  <w:style w:type="character" w:styleId="IntenseEmphasis">
    <w:name w:val="Intense Emphasis"/>
    <w:basedOn w:val="DefaultParagraphFont"/>
    <w:uiPriority w:val="21"/>
    <w:qFormat/>
    <w:rsid w:val="001C00CF"/>
    <w:rPr>
      <w:i/>
      <w:iCs/>
      <w:color w:val="0F4761" w:themeColor="accent1" w:themeShade="BF"/>
    </w:rPr>
  </w:style>
  <w:style w:type="paragraph" w:styleId="IntenseQuote">
    <w:name w:val="Intense Quote"/>
    <w:basedOn w:val="Normal"/>
    <w:next w:val="Normal"/>
    <w:link w:val="IntenseQuoteChar"/>
    <w:uiPriority w:val="30"/>
    <w:qFormat/>
    <w:rsid w:val="001C00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00CF"/>
    <w:rPr>
      <w:i/>
      <w:iCs/>
      <w:color w:val="0F4761" w:themeColor="accent1" w:themeShade="BF"/>
    </w:rPr>
  </w:style>
  <w:style w:type="character" w:styleId="IntenseReference">
    <w:name w:val="Intense Reference"/>
    <w:basedOn w:val="DefaultParagraphFont"/>
    <w:uiPriority w:val="32"/>
    <w:qFormat/>
    <w:rsid w:val="001C00CF"/>
    <w:rPr>
      <w:b/>
      <w:bCs/>
      <w:smallCaps/>
      <w:color w:val="0F4761" w:themeColor="accent1" w:themeShade="BF"/>
      <w:spacing w:val="5"/>
    </w:rPr>
  </w:style>
  <w:style w:type="paragraph" w:styleId="Header">
    <w:name w:val="Header"/>
    <w:basedOn w:val="Normal"/>
    <w:link w:val="HeaderChar"/>
    <w:uiPriority w:val="99"/>
    <w:unhideWhenUsed/>
    <w:rsid w:val="00155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5B94"/>
  </w:style>
  <w:style w:type="paragraph" w:styleId="Footer">
    <w:name w:val="Footer"/>
    <w:basedOn w:val="Normal"/>
    <w:link w:val="FooterChar"/>
    <w:uiPriority w:val="99"/>
    <w:unhideWhenUsed/>
    <w:rsid w:val="00155B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B94"/>
  </w:style>
  <w:style w:type="character" w:styleId="Hyperlink">
    <w:name w:val="Hyperlink"/>
    <w:basedOn w:val="DefaultParagraphFont"/>
    <w:uiPriority w:val="99"/>
    <w:unhideWhenUsed/>
    <w:rsid w:val="00F676F4"/>
    <w:rPr>
      <w:color w:val="467886" w:themeColor="hyperlink"/>
      <w:u w:val="single"/>
    </w:rPr>
  </w:style>
  <w:style w:type="character" w:styleId="UnresolvedMention">
    <w:name w:val="Unresolved Mention"/>
    <w:basedOn w:val="DefaultParagraphFont"/>
    <w:uiPriority w:val="99"/>
    <w:semiHidden/>
    <w:unhideWhenUsed/>
    <w:rsid w:val="00F676F4"/>
    <w:rPr>
      <w:color w:val="605E5C"/>
      <w:shd w:val="clear" w:color="auto" w:fill="E1DFDD"/>
    </w:rPr>
  </w:style>
  <w:style w:type="paragraph" w:styleId="CommentText">
    <w:name w:val="Comment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 w:type="paragraph" w:customStyle="1" w:styleId="Revizuire">
    <w:name w:val="Revision"/>
    <w:hidden/>
    <w:uiPriority w:val="99"/>
    <w:semiHidden/>
    <w:rsid w:val="00705F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4" ma:contentTypeDescription="Creați un document nou." ma:contentTypeScope="" ma:versionID="a73050026a83fa8e8df4376de0ae5550">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7662f6456be2db0a65c2c7091ac59c14"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chete imagine"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jat cu detalii"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65E55F-1A35-4E67-80E2-586DE00FD8DB}">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2.xml><?xml version="1.0" encoding="utf-8"?>
<ds:datastoreItem xmlns:ds="http://schemas.openxmlformats.org/officeDocument/2006/customXml" ds:itemID="{DF5C0D22-F417-4312-82AC-380AC18B49D7}">
  <ds:schemaRefs>
    <ds:schemaRef ds:uri="http://schemas.microsoft.com/sharepoint/v3/contenttype/forms"/>
  </ds:schemaRefs>
</ds:datastoreItem>
</file>

<file path=customXml/itemProps3.xml><?xml version="1.0" encoding="utf-8"?>
<ds:datastoreItem xmlns:ds="http://schemas.openxmlformats.org/officeDocument/2006/customXml" ds:itemID="{E77B4B7A-B667-4D95-8F1D-CF8AD763A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858</Words>
  <Characters>4892</Characters>
  <Application>Microsoft Office Word</Application>
  <DocSecurity>0</DocSecurity>
  <Lines>40</Lines>
  <Paragraphs>11</Paragraphs>
  <ScaleCrop>false</ScaleCrop>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Gumene</dc:creator>
  <cp:keywords/>
  <dc:description/>
  <cp:lastModifiedBy>Tatiana Gumene</cp:lastModifiedBy>
  <cp:revision>137</cp:revision>
  <dcterms:created xsi:type="dcterms:W3CDTF">2026-09-23T00:25:00Z</dcterms:created>
  <dcterms:modified xsi:type="dcterms:W3CDTF">2026-09-24T12:46:00Z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